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78D5" w:rsidRPr="00FF78D5" w:rsidRDefault="00FF78D5" w:rsidP="00FF78D5">
      <w:pPr>
        <w:shd w:val="clear" w:color="auto" w:fill="FFFFFF"/>
        <w:spacing w:before="180" w:after="180" w:line="240" w:lineRule="auto"/>
        <w:outlineLvl w:val="0"/>
        <w:rPr>
          <w:rFonts w:ascii="Arial" w:eastAsia="Times New Roman" w:hAnsi="Arial" w:cs="Arial"/>
          <w:b/>
          <w:color w:val="434343"/>
          <w:kern w:val="36"/>
          <w:sz w:val="24"/>
          <w:szCs w:val="24"/>
          <w:lang w:eastAsia="pl-PL"/>
        </w:rPr>
      </w:pPr>
      <w:r w:rsidRPr="00FF78D5">
        <w:rPr>
          <w:rFonts w:ascii="Arial" w:eastAsia="Times New Roman" w:hAnsi="Arial" w:cs="Arial"/>
          <w:b/>
          <w:color w:val="434343"/>
          <w:kern w:val="36"/>
          <w:sz w:val="24"/>
          <w:szCs w:val="24"/>
          <w:lang w:eastAsia="pl-PL"/>
        </w:rPr>
        <w:t>Podatek od nieruchomości osób fizycznych - naliczanie podatku</w:t>
      </w:r>
    </w:p>
    <w:p w:rsidR="00FF78D5" w:rsidRPr="00FF78D5" w:rsidRDefault="00FF78D5" w:rsidP="00FF78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34343"/>
          <w:sz w:val="18"/>
          <w:szCs w:val="18"/>
          <w:lang w:eastAsia="pl-PL"/>
        </w:rPr>
      </w:pPr>
      <w:r w:rsidRPr="00FF78D5">
        <w:rPr>
          <w:rFonts w:ascii="Arial" w:eastAsia="Times New Roman" w:hAnsi="Arial" w:cs="Arial"/>
          <w:color w:val="434343"/>
          <w:sz w:val="18"/>
          <w:szCs w:val="18"/>
          <w:lang w:eastAsia="pl-PL"/>
        </w:rPr>
        <w:t>Podstawę opodatkowania stanowi:</w:t>
      </w:r>
      <w:r w:rsidRPr="00FF78D5">
        <w:rPr>
          <w:rFonts w:ascii="Arial" w:eastAsia="Times New Roman" w:hAnsi="Arial" w:cs="Arial"/>
          <w:color w:val="434343"/>
          <w:sz w:val="18"/>
          <w:szCs w:val="18"/>
          <w:lang w:eastAsia="pl-PL"/>
        </w:rPr>
        <w:br/>
        <w:t>1. dla gruntów – powierzchnia tych gruntów.</w:t>
      </w:r>
      <w:r w:rsidRPr="00FF78D5">
        <w:rPr>
          <w:rFonts w:ascii="Arial" w:eastAsia="Times New Roman" w:hAnsi="Arial" w:cs="Arial"/>
          <w:color w:val="434343"/>
          <w:sz w:val="18"/>
          <w:szCs w:val="18"/>
          <w:lang w:eastAsia="pl-PL"/>
        </w:rPr>
        <w:br/>
      </w:r>
      <w:r w:rsidRPr="00FF78D5">
        <w:rPr>
          <w:rFonts w:ascii="Arial" w:eastAsia="Times New Roman" w:hAnsi="Arial" w:cs="Arial"/>
          <w:color w:val="434343"/>
          <w:sz w:val="18"/>
          <w:szCs w:val="18"/>
          <w:lang w:eastAsia="pl-PL"/>
        </w:rPr>
        <w:br/>
        <w:t>2. dla budynków lub ich części – powierzchnia użytkowa (z tym, że powierzchnie pomieszczeń lub ich części oraz część kondygnacji o wysokości w świetle od 1,40 m do 2,20 m zalicza się do powierzchni użytkowej budynku w 50 %, a jeżeli wysokość jest mniejsza niż 1,40 m, powierzchnię tę pomija się).</w:t>
      </w:r>
      <w:r w:rsidRPr="00FF78D5">
        <w:rPr>
          <w:rFonts w:ascii="Arial" w:eastAsia="Times New Roman" w:hAnsi="Arial" w:cs="Arial"/>
          <w:color w:val="434343"/>
          <w:sz w:val="18"/>
          <w:szCs w:val="18"/>
          <w:lang w:eastAsia="pl-PL"/>
        </w:rPr>
        <w:br/>
      </w:r>
      <w:r w:rsidRPr="00FF78D5">
        <w:rPr>
          <w:rFonts w:ascii="Arial" w:eastAsia="Times New Roman" w:hAnsi="Arial" w:cs="Arial"/>
          <w:color w:val="434343"/>
          <w:sz w:val="18"/>
          <w:szCs w:val="18"/>
          <w:lang w:eastAsia="pl-PL"/>
        </w:rPr>
        <w:br/>
        <w:t>3. dla budowli lub ich części związanych z prowadzeniem działalności gospodarczej (z zastrzeżeniem art. 4 ust. 4-6 ustawy o podatkach i opłatach lokalnych) – wartość, o której mowa w przepisach o podatkach dochodowych, ustalona na dzień 1 stycznia roku podatkowego, stanowiąca podstawę obliczania amortyzacji w tym roku, niepomniejszona o odpisy amortyzacyjne, a w przypadku budowli całkowicie zamortyzowanych - ich wartość z dnia 1 stycznia roku, w którym dokonano ostatniego odpisu amortyzacyjnego.</w:t>
      </w:r>
      <w:r w:rsidRPr="00FF78D5">
        <w:rPr>
          <w:rFonts w:ascii="Arial" w:eastAsia="Times New Roman" w:hAnsi="Arial" w:cs="Arial"/>
          <w:color w:val="434343"/>
          <w:sz w:val="18"/>
          <w:szCs w:val="18"/>
          <w:lang w:eastAsia="pl-PL"/>
        </w:rPr>
        <w:br/>
      </w:r>
      <w:r w:rsidRPr="00FF78D5">
        <w:rPr>
          <w:rFonts w:ascii="Arial" w:eastAsia="Times New Roman" w:hAnsi="Arial" w:cs="Arial"/>
          <w:color w:val="434343"/>
          <w:sz w:val="18"/>
          <w:szCs w:val="18"/>
          <w:lang w:eastAsia="pl-PL"/>
        </w:rPr>
        <w:br/>
        <w:t>a) jeżeli budowla, jest przedmiotem umowy leasingu i odpisów amortyzacyjnych dokonuje korzystający, w przypadku jej przejęcia przez właściciela, do celów określenia podstawy opodatkowania przyjmuje się wartość początkową przed zawarciem pierwszej umowy leasingu, zaktualizowaną i powiększoną o dokonane ulepszenia oraz niepomniejszoną o spłatę wartości początkowej (art. 4 ust. 4 ww. ustawy),</w:t>
      </w:r>
      <w:r w:rsidRPr="00FF78D5">
        <w:rPr>
          <w:rFonts w:ascii="Arial" w:eastAsia="Times New Roman" w:hAnsi="Arial" w:cs="Arial"/>
          <w:color w:val="434343"/>
          <w:sz w:val="18"/>
          <w:szCs w:val="18"/>
          <w:lang w:eastAsia="pl-PL"/>
        </w:rPr>
        <w:br/>
      </w:r>
      <w:r w:rsidRPr="00FF78D5">
        <w:rPr>
          <w:rFonts w:ascii="Arial" w:eastAsia="Times New Roman" w:hAnsi="Arial" w:cs="Arial"/>
          <w:color w:val="434343"/>
          <w:sz w:val="18"/>
          <w:szCs w:val="18"/>
          <w:lang w:eastAsia="pl-PL"/>
        </w:rPr>
        <w:br/>
        <w:t>b) jeżeli od budowli lub ich części, nie dokonuje się odpisów amortyzacyjnych - podstawę opodatkowania stanowi ich wartość rynkowa, określona przez podatnika na dzień powstania obowiązku podatkowego (art. 4 ust. 5 ww. ustawy);jeżeli ww. budowle zostały ulepszone lub zgodnie z przepisami o podatkach dochodowych nastąpiła aktualizacja wyceny środków trwałych - podstawę opodatkowania stanowi ich wartość rynkowa ustalona na dzień 1 stycznia roku podatkowego następującego po roku, w którym dokonano ulepszenia lub aktualizacji wyceny środków trwałych (art. 4 ust. 5 i 6 ww. ustawy).</w:t>
      </w:r>
      <w:r w:rsidRPr="00FF78D5">
        <w:rPr>
          <w:rFonts w:ascii="Arial" w:eastAsia="Times New Roman" w:hAnsi="Arial" w:cs="Arial"/>
          <w:color w:val="434343"/>
          <w:sz w:val="18"/>
          <w:szCs w:val="18"/>
          <w:lang w:eastAsia="pl-PL"/>
        </w:rPr>
        <w:br/>
      </w:r>
      <w:r w:rsidRPr="00FF78D5">
        <w:rPr>
          <w:rFonts w:ascii="Arial" w:eastAsia="Times New Roman" w:hAnsi="Arial" w:cs="Arial"/>
          <w:color w:val="434343"/>
          <w:sz w:val="18"/>
          <w:szCs w:val="18"/>
          <w:lang w:eastAsia="pl-PL"/>
        </w:rPr>
        <w:br/>
        <w:t>Obowiązek podatkowy powstaje od pierwszego dnia miesiąca następującego po miesiącu, w którym powstały okoliczności uzasadniające powstanie tego obowiązku.</w:t>
      </w:r>
      <w:r w:rsidRPr="00FF78D5">
        <w:rPr>
          <w:rFonts w:ascii="Arial" w:eastAsia="Times New Roman" w:hAnsi="Arial" w:cs="Arial"/>
          <w:color w:val="434343"/>
          <w:sz w:val="18"/>
          <w:szCs w:val="18"/>
          <w:lang w:eastAsia="pl-PL"/>
        </w:rPr>
        <w:br/>
      </w:r>
      <w:r w:rsidRPr="00FF78D5">
        <w:rPr>
          <w:rFonts w:ascii="Arial" w:eastAsia="Times New Roman" w:hAnsi="Arial" w:cs="Arial"/>
          <w:color w:val="434343"/>
          <w:sz w:val="18"/>
          <w:szCs w:val="18"/>
          <w:lang w:eastAsia="pl-PL"/>
        </w:rPr>
        <w:br/>
        <w:t>Jeżeli okolicznością, od której uzależniony jest obowiązek podatkowy, jest istnienie budowli albo budynku lub jego części, obowiązek podatkowy powstaje z dniem 1 stycznia roku następującego po roku, w którym budowa została zakończona, albo w którym rozpoczęto użytkowanie budowli albo budynku lub ich części przed ich ostatecznym wykończeniem.</w:t>
      </w:r>
      <w:r w:rsidRPr="00FF78D5">
        <w:rPr>
          <w:rFonts w:ascii="Arial" w:eastAsia="Times New Roman" w:hAnsi="Arial" w:cs="Arial"/>
          <w:color w:val="434343"/>
          <w:sz w:val="18"/>
          <w:szCs w:val="18"/>
          <w:lang w:eastAsia="pl-PL"/>
        </w:rPr>
        <w:br/>
      </w:r>
      <w:r w:rsidRPr="00FF78D5">
        <w:rPr>
          <w:rFonts w:ascii="Arial" w:eastAsia="Times New Roman" w:hAnsi="Arial" w:cs="Arial"/>
          <w:color w:val="434343"/>
          <w:sz w:val="18"/>
          <w:szCs w:val="18"/>
          <w:lang w:eastAsia="pl-PL"/>
        </w:rPr>
        <w:br/>
        <w:t>Obowiązek podatkowy wygasa z upływem miesiąca, w którym ustały okoliczności uzasadniające ten obowiązek, np. sprzedaż nieruchomości.</w:t>
      </w:r>
      <w:r w:rsidRPr="00FF78D5">
        <w:rPr>
          <w:rFonts w:ascii="Arial" w:eastAsia="Times New Roman" w:hAnsi="Arial" w:cs="Arial"/>
          <w:color w:val="434343"/>
          <w:sz w:val="18"/>
          <w:szCs w:val="18"/>
          <w:lang w:eastAsia="pl-PL"/>
        </w:rPr>
        <w:br/>
      </w:r>
      <w:r w:rsidRPr="00FF78D5">
        <w:rPr>
          <w:rFonts w:ascii="Arial" w:eastAsia="Times New Roman" w:hAnsi="Arial" w:cs="Arial"/>
          <w:color w:val="434343"/>
          <w:sz w:val="18"/>
          <w:szCs w:val="18"/>
          <w:lang w:eastAsia="pl-PL"/>
        </w:rPr>
        <w:br/>
        <w:t>Wymiar podatku od nieruchomości dla osób fizycznych ustala organ podatkowy w drodze decyzji.</w:t>
      </w:r>
      <w:r w:rsidRPr="00FF78D5">
        <w:rPr>
          <w:rFonts w:ascii="Arial" w:eastAsia="Times New Roman" w:hAnsi="Arial" w:cs="Arial"/>
          <w:color w:val="434343"/>
          <w:sz w:val="18"/>
          <w:szCs w:val="18"/>
          <w:lang w:eastAsia="pl-PL"/>
        </w:rPr>
        <w:br/>
      </w:r>
      <w:r w:rsidRPr="00FF78D5">
        <w:rPr>
          <w:rFonts w:ascii="Arial" w:eastAsia="Times New Roman" w:hAnsi="Arial" w:cs="Arial"/>
          <w:color w:val="434343"/>
          <w:sz w:val="18"/>
          <w:szCs w:val="18"/>
          <w:lang w:eastAsia="pl-PL"/>
        </w:rPr>
        <w:br/>
        <w:t>W przypadku, gdy wysokość zobowiązania nie przekracza kwoty najniższych kosztów doręczenia w obrocie krajowym przesyłki poleconej – decyzje nie są wydawane.</w:t>
      </w:r>
    </w:p>
    <w:p w:rsidR="00FF78D5" w:rsidRPr="00FF78D5" w:rsidRDefault="00FF78D5" w:rsidP="00FF78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34343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434343"/>
          <w:sz w:val="18"/>
          <w:szCs w:val="18"/>
          <w:lang w:eastAsia="pl-PL"/>
        </w:rPr>
        <w:br/>
      </w:r>
      <w:r w:rsidRPr="00FF78D5">
        <w:rPr>
          <w:rFonts w:ascii="Arial" w:eastAsia="Times New Roman" w:hAnsi="Arial" w:cs="Arial"/>
          <w:color w:val="434343"/>
          <w:sz w:val="18"/>
          <w:szCs w:val="18"/>
          <w:lang w:eastAsia="pl-PL"/>
        </w:rPr>
        <w:t>Podatnikami podatku od nieruchomości są osoby fizyczne, osoby prawne, jednostki organizacyjne, w tym spółki niemające osobowości prawnej, będące</w:t>
      </w:r>
      <w:r w:rsidRPr="00FF78D5">
        <w:rPr>
          <w:rFonts w:ascii="Arial" w:eastAsia="Times New Roman" w:hAnsi="Arial" w:cs="Arial"/>
          <w:color w:val="434343"/>
          <w:sz w:val="18"/>
          <w:szCs w:val="18"/>
          <w:lang w:eastAsia="pl-PL"/>
        </w:rPr>
        <w:br/>
      </w:r>
      <w:r w:rsidRPr="00FF78D5">
        <w:rPr>
          <w:rFonts w:ascii="Arial" w:eastAsia="Times New Roman" w:hAnsi="Arial" w:cs="Arial"/>
          <w:color w:val="434343"/>
          <w:sz w:val="18"/>
          <w:szCs w:val="18"/>
          <w:lang w:eastAsia="pl-PL"/>
        </w:rPr>
        <w:br/>
        <w:t>1. właścicielami nieruchomości lub obiektów budowlanych;</w:t>
      </w:r>
      <w:r w:rsidRPr="00FF78D5">
        <w:rPr>
          <w:rFonts w:ascii="Arial" w:eastAsia="Times New Roman" w:hAnsi="Arial" w:cs="Arial"/>
          <w:color w:val="434343"/>
          <w:sz w:val="18"/>
          <w:szCs w:val="18"/>
          <w:lang w:eastAsia="pl-PL"/>
        </w:rPr>
        <w:br/>
      </w:r>
      <w:r w:rsidRPr="00FF78D5">
        <w:rPr>
          <w:rFonts w:ascii="Arial" w:eastAsia="Times New Roman" w:hAnsi="Arial" w:cs="Arial"/>
          <w:color w:val="434343"/>
          <w:sz w:val="18"/>
          <w:szCs w:val="18"/>
          <w:lang w:eastAsia="pl-PL"/>
        </w:rPr>
        <w:br/>
        <w:t>2. posiadaczami samoistnymi nieruchomości lub obiektów budowlanych;</w:t>
      </w:r>
      <w:r w:rsidRPr="00FF78D5">
        <w:rPr>
          <w:rFonts w:ascii="Arial" w:eastAsia="Times New Roman" w:hAnsi="Arial" w:cs="Arial"/>
          <w:color w:val="434343"/>
          <w:sz w:val="18"/>
          <w:szCs w:val="18"/>
          <w:lang w:eastAsia="pl-PL"/>
        </w:rPr>
        <w:br/>
      </w:r>
      <w:r w:rsidRPr="00FF78D5">
        <w:rPr>
          <w:rFonts w:ascii="Arial" w:eastAsia="Times New Roman" w:hAnsi="Arial" w:cs="Arial"/>
          <w:color w:val="434343"/>
          <w:sz w:val="18"/>
          <w:szCs w:val="18"/>
          <w:lang w:eastAsia="pl-PL"/>
        </w:rPr>
        <w:br/>
        <w:t>3. użytkownikami wieczystymi gruntów;</w:t>
      </w:r>
      <w:r w:rsidRPr="00FF78D5">
        <w:rPr>
          <w:rFonts w:ascii="Arial" w:eastAsia="Times New Roman" w:hAnsi="Arial" w:cs="Arial"/>
          <w:color w:val="434343"/>
          <w:sz w:val="18"/>
          <w:szCs w:val="18"/>
          <w:lang w:eastAsia="pl-PL"/>
        </w:rPr>
        <w:br/>
      </w:r>
      <w:r w:rsidRPr="00FF78D5">
        <w:rPr>
          <w:rFonts w:ascii="Arial" w:eastAsia="Times New Roman" w:hAnsi="Arial" w:cs="Arial"/>
          <w:color w:val="434343"/>
          <w:sz w:val="18"/>
          <w:szCs w:val="18"/>
          <w:lang w:eastAsia="pl-PL"/>
        </w:rPr>
        <w:br/>
        <w:t xml:space="preserve">4. posiadaczami nieruchomości lub ich części albo obiektów budowlanych lub ich części, stanowiących własność Skarbu Państwa lub jednostki samorządu terytorialnego, jeżeli posiadanie wynika z umowy zawartej z właścicielem, Agencją Nieruchomości Rolnych lub z innego tytułu prawnego (z wyjątkiem posiadania przez osoby fizyczne lokali mieszkalnych niestanowiących odrębnych nieruchomości) lub jest bez </w:t>
      </w:r>
      <w:r>
        <w:rPr>
          <w:rFonts w:ascii="Arial" w:eastAsia="Times New Roman" w:hAnsi="Arial" w:cs="Arial"/>
          <w:color w:val="434343"/>
          <w:sz w:val="18"/>
          <w:szCs w:val="18"/>
          <w:lang w:eastAsia="pl-PL"/>
        </w:rPr>
        <w:t>tytułu prawnego.</w:t>
      </w:r>
      <w:r>
        <w:rPr>
          <w:rFonts w:ascii="Arial" w:eastAsia="Times New Roman" w:hAnsi="Arial" w:cs="Arial"/>
          <w:color w:val="434343"/>
          <w:sz w:val="18"/>
          <w:szCs w:val="18"/>
          <w:lang w:eastAsia="pl-PL"/>
        </w:rPr>
        <w:br/>
      </w:r>
    </w:p>
    <w:p w:rsidR="00FF78D5" w:rsidRPr="00FF78D5" w:rsidRDefault="00FF78D5" w:rsidP="00FF78D5">
      <w:pPr>
        <w:shd w:val="clear" w:color="auto" w:fill="FFFFFF"/>
        <w:spacing w:line="240" w:lineRule="auto"/>
        <w:rPr>
          <w:rFonts w:ascii="Arial" w:eastAsia="Times New Roman" w:hAnsi="Arial" w:cs="Arial"/>
          <w:color w:val="434343"/>
          <w:sz w:val="18"/>
          <w:szCs w:val="18"/>
          <w:lang w:eastAsia="pl-PL"/>
        </w:rPr>
      </w:pPr>
      <w:r w:rsidRPr="00FF78D5">
        <w:rPr>
          <w:rFonts w:ascii="Arial" w:eastAsia="Times New Roman" w:hAnsi="Arial" w:cs="Arial"/>
          <w:color w:val="434343"/>
          <w:sz w:val="18"/>
          <w:szCs w:val="18"/>
          <w:lang w:eastAsia="pl-PL"/>
        </w:rPr>
        <w:t>Wpłaty z tytułu podatku od nieruchomości osoby fizyczne winny dokonywać na indywidualne rachunki przypisane podatnikom.</w:t>
      </w:r>
    </w:p>
    <w:p w:rsidR="00FF78D5" w:rsidRDefault="00FF78D5" w:rsidP="007C54E0">
      <w:pPr>
        <w:shd w:val="clear" w:color="auto" w:fill="FFFFFF"/>
        <w:spacing w:before="180" w:after="180" w:line="240" w:lineRule="auto"/>
        <w:outlineLvl w:val="0"/>
        <w:rPr>
          <w:rFonts w:ascii="Arial" w:eastAsia="Times New Roman" w:hAnsi="Arial" w:cs="Arial"/>
          <w:color w:val="434343"/>
          <w:kern w:val="36"/>
          <w:sz w:val="24"/>
          <w:szCs w:val="24"/>
          <w:lang w:eastAsia="pl-PL"/>
        </w:rPr>
      </w:pPr>
    </w:p>
    <w:p w:rsidR="007C54E0" w:rsidRPr="007C54E0" w:rsidRDefault="007C54E0" w:rsidP="007C54E0">
      <w:pPr>
        <w:shd w:val="clear" w:color="auto" w:fill="FFFFFF"/>
        <w:spacing w:before="180" w:after="180" w:line="240" w:lineRule="auto"/>
        <w:outlineLvl w:val="0"/>
        <w:rPr>
          <w:rFonts w:ascii="Arial" w:eastAsia="Times New Roman" w:hAnsi="Arial" w:cs="Arial"/>
          <w:b/>
          <w:color w:val="434343"/>
          <w:kern w:val="36"/>
          <w:sz w:val="24"/>
          <w:szCs w:val="24"/>
          <w:lang w:eastAsia="pl-PL"/>
        </w:rPr>
      </w:pPr>
      <w:r w:rsidRPr="007C54E0">
        <w:rPr>
          <w:rFonts w:ascii="Arial" w:eastAsia="Times New Roman" w:hAnsi="Arial" w:cs="Arial"/>
          <w:b/>
          <w:color w:val="434343"/>
          <w:kern w:val="36"/>
          <w:sz w:val="24"/>
          <w:szCs w:val="24"/>
          <w:lang w:eastAsia="pl-PL"/>
        </w:rPr>
        <w:t>Podatek od nieruchomości osób prawnych lub osób fizycznych będących we współwłasności z osobami prawnymi - naliczanie podatku</w:t>
      </w:r>
    </w:p>
    <w:p w:rsidR="007C54E0" w:rsidRPr="007C54E0" w:rsidRDefault="007C54E0" w:rsidP="007C54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34343"/>
          <w:sz w:val="18"/>
          <w:szCs w:val="18"/>
          <w:lang w:eastAsia="pl-PL"/>
        </w:rPr>
      </w:pPr>
      <w:r w:rsidRPr="007C54E0">
        <w:rPr>
          <w:rFonts w:ascii="Arial" w:eastAsia="Times New Roman" w:hAnsi="Arial" w:cs="Arial"/>
          <w:color w:val="434343"/>
          <w:sz w:val="18"/>
          <w:szCs w:val="18"/>
          <w:lang w:eastAsia="pl-PL"/>
        </w:rPr>
        <w:lastRenderedPageBreak/>
        <w:br/>
        <w:t>Podatnikami podatku od nieruchomości są osoby fizyczne, osoby prawne, jednostki organizacyjne, w tym spółki niemające osobowości prawnej, będące:</w:t>
      </w:r>
      <w:r w:rsidRPr="007C54E0">
        <w:rPr>
          <w:rFonts w:ascii="Arial" w:eastAsia="Times New Roman" w:hAnsi="Arial" w:cs="Arial"/>
          <w:color w:val="434343"/>
          <w:sz w:val="18"/>
          <w:szCs w:val="18"/>
          <w:lang w:eastAsia="pl-PL"/>
        </w:rPr>
        <w:br/>
      </w:r>
      <w:r w:rsidRPr="007C54E0">
        <w:rPr>
          <w:rFonts w:ascii="Arial" w:eastAsia="Times New Roman" w:hAnsi="Arial" w:cs="Arial"/>
          <w:color w:val="434343"/>
          <w:sz w:val="18"/>
          <w:szCs w:val="18"/>
          <w:lang w:eastAsia="pl-PL"/>
        </w:rPr>
        <w:br/>
        <w:t>1. właścicielami nieruchomości lub obiektów budowlanych</w:t>
      </w:r>
      <w:r w:rsidRPr="007C54E0">
        <w:rPr>
          <w:rFonts w:ascii="Arial" w:eastAsia="Times New Roman" w:hAnsi="Arial" w:cs="Arial"/>
          <w:color w:val="434343"/>
          <w:sz w:val="18"/>
          <w:szCs w:val="18"/>
          <w:lang w:eastAsia="pl-PL"/>
        </w:rPr>
        <w:br/>
      </w:r>
      <w:r w:rsidRPr="007C54E0">
        <w:rPr>
          <w:rFonts w:ascii="Arial" w:eastAsia="Times New Roman" w:hAnsi="Arial" w:cs="Arial"/>
          <w:color w:val="434343"/>
          <w:sz w:val="18"/>
          <w:szCs w:val="18"/>
          <w:lang w:eastAsia="pl-PL"/>
        </w:rPr>
        <w:br/>
        <w:t>2. posiadaczami samoistnymi nieruchomości lub obiektów budowlanych</w:t>
      </w:r>
      <w:r w:rsidRPr="007C54E0">
        <w:rPr>
          <w:rFonts w:ascii="Arial" w:eastAsia="Times New Roman" w:hAnsi="Arial" w:cs="Arial"/>
          <w:color w:val="434343"/>
          <w:sz w:val="18"/>
          <w:szCs w:val="18"/>
          <w:lang w:eastAsia="pl-PL"/>
        </w:rPr>
        <w:br/>
      </w:r>
      <w:r w:rsidRPr="007C54E0">
        <w:rPr>
          <w:rFonts w:ascii="Arial" w:eastAsia="Times New Roman" w:hAnsi="Arial" w:cs="Arial"/>
          <w:color w:val="434343"/>
          <w:sz w:val="18"/>
          <w:szCs w:val="18"/>
          <w:lang w:eastAsia="pl-PL"/>
        </w:rPr>
        <w:br/>
        <w:t>3. użytkownikami wieczystymi gruntów</w:t>
      </w:r>
      <w:r w:rsidRPr="007C54E0">
        <w:rPr>
          <w:rFonts w:ascii="Arial" w:eastAsia="Times New Roman" w:hAnsi="Arial" w:cs="Arial"/>
          <w:color w:val="434343"/>
          <w:sz w:val="18"/>
          <w:szCs w:val="18"/>
          <w:lang w:eastAsia="pl-PL"/>
        </w:rPr>
        <w:br/>
      </w:r>
      <w:r w:rsidRPr="007C54E0">
        <w:rPr>
          <w:rFonts w:ascii="Arial" w:eastAsia="Times New Roman" w:hAnsi="Arial" w:cs="Arial"/>
          <w:color w:val="434343"/>
          <w:sz w:val="18"/>
          <w:szCs w:val="18"/>
          <w:lang w:eastAsia="pl-PL"/>
        </w:rPr>
        <w:br/>
        <w:t>4. posiadaczami nieruchomości lub ich części albo obiektów budowlanych lub ich części, stanowiących własność Skarbu Państwa lub jednostki samorządu terytorialnego, jeżeli posiadanie wynika z umowy zawartej z właścicielem, Agencją Nieruchomości Rolnych lub z innego tytułu prawnego (z wyjątkiem posiadania przez osoby fizyczne lokali mieszkalnych niestanowiących odrębnych nieruchomości) lub jest bez tytułu prawnego.</w:t>
      </w:r>
      <w:r w:rsidRPr="007C54E0">
        <w:rPr>
          <w:rFonts w:ascii="Arial" w:eastAsia="Times New Roman" w:hAnsi="Arial" w:cs="Arial"/>
          <w:color w:val="434343"/>
          <w:sz w:val="18"/>
          <w:szCs w:val="18"/>
          <w:lang w:eastAsia="pl-PL"/>
        </w:rPr>
        <w:br/>
      </w:r>
      <w:r w:rsidRPr="007C54E0">
        <w:rPr>
          <w:rFonts w:ascii="Arial" w:eastAsia="Times New Roman" w:hAnsi="Arial" w:cs="Arial"/>
          <w:color w:val="434343"/>
          <w:sz w:val="18"/>
          <w:szCs w:val="18"/>
          <w:lang w:eastAsia="pl-PL"/>
        </w:rPr>
        <w:br/>
        <w:t>Jeżeli nieruchomość lub obiekt budowlany stanowi współwłasność lub znajduje się w posiadaniu dwóch lub więcej podmiotów, to stanowi odrębny przedmiot opodatkowania, a obowiązek podatkowy od nieruchomości lub obiektu budowlanego ciąży solidarnie na wszystkich współwłaścicielach lub posiadaczach.</w:t>
      </w:r>
      <w:r w:rsidRPr="007C54E0">
        <w:rPr>
          <w:rFonts w:ascii="Arial" w:eastAsia="Times New Roman" w:hAnsi="Arial" w:cs="Arial"/>
          <w:color w:val="434343"/>
          <w:sz w:val="18"/>
          <w:szCs w:val="18"/>
          <w:lang w:eastAsia="pl-PL"/>
        </w:rPr>
        <w:br/>
      </w:r>
      <w:r w:rsidRPr="007C54E0">
        <w:rPr>
          <w:rFonts w:ascii="Arial" w:eastAsia="Times New Roman" w:hAnsi="Arial" w:cs="Arial"/>
          <w:color w:val="434343"/>
          <w:sz w:val="18"/>
          <w:szCs w:val="18"/>
          <w:lang w:eastAsia="pl-PL"/>
        </w:rPr>
        <w:br/>
        <w:t>Zasady odpowiedzialności solidarnej za zobowiązanie podatkowe, o której mowa powyżej, nie stosuje się przy współwłasności w częściach ułamkowych lokalu użytkowego - garażu wielostanowiskowego w budynku mieszkalnym wraz z gruntem stanowiących odrębny przedmiot własności. W takiej sytuacji obowiązek podatkowy ciąży na współwłaścicielach w zakresie odpowiadającym ich udziałowi w prawie własności. Przepisu art. 6 ust. 11 nie stosuje się. Zasady odpowiedzialności solidarnej za zobowiązanie podatkowe, o której mowa powyżej, nie stosuje się również, jeżeli jeden lub kilku współwłaścicieli lub posiadaczy jest zwolnionych od podatku od nieruchomości albo nie podlega temu podatkowi. W takiej sytuacji obowiązek podatkowy ciąży solidarnie na współwłaścicielach lub posiadaczach, którzy podlegają podatkowi od nieruchomości oraz nie są zwolnieni od tego podatku, w zakresie odpowiadającym ich łącznemu udziałowi w prawie własności lub posiadaniu.</w:t>
      </w:r>
      <w:r w:rsidRPr="007C54E0">
        <w:rPr>
          <w:rFonts w:ascii="Arial" w:eastAsia="Times New Roman" w:hAnsi="Arial" w:cs="Arial"/>
          <w:color w:val="434343"/>
          <w:sz w:val="18"/>
          <w:szCs w:val="18"/>
          <w:lang w:eastAsia="pl-PL"/>
        </w:rPr>
        <w:br/>
      </w:r>
      <w:r w:rsidRPr="007C54E0">
        <w:rPr>
          <w:rFonts w:ascii="Arial" w:eastAsia="Times New Roman" w:hAnsi="Arial" w:cs="Arial"/>
          <w:color w:val="434343"/>
          <w:sz w:val="18"/>
          <w:szCs w:val="18"/>
          <w:lang w:eastAsia="pl-PL"/>
        </w:rPr>
        <w:br/>
        <w:t>Jeżeli nieruchomość lub obiekt budowlany stanowi współwłasność lub znajduje się w posiadaniu osób fizycznych oraz osób prawnych, jednostek organizacyjnych nieposiadających osobowości prawnej lub spółek nieposiadających osobowości prawnej, z wyjątkiem osób tworzących wspólnotę mieszkaniową, osoby fizyczne składają deklarację na podatek od nieruchomości oraz opłacają podatek na zasadach obowiązujących osoby prawne (art. 6 ust. 11 ustawy o p</w:t>
      </w:r>
      <w:r>
        <w:rPr>
          <w:rFonts w:ascii="Arial" w:eastAsia="Times New Roman" w:hAnsi="Arial" w:cs="Arial"/>
          <w:color w:val="434343"/>
          <w:sz w:val="18"/>
          <w:szCs w:val="18"/>
          <w:lang w:eastAsia="pl-PL"/>
        </w:rPr>
        <w:t>odatkach i opłatach lokalnych).</w:t>
      </w:r>
      <w:r w:rsidRPr="007C54E0">
        <w:rPr>
          <w:rFonts w:ascii="Arial" w:eastAsia="Times New Roman" w:hAnsi="Arial" w:cs="Arial"/>
          <w:color w:val="434343"/>
          <w:sz w:val="18"/>
          <w:szCs w:val="18"/>
          <w:lang w:eastAsia="pl-PL"/>
        </w:rPr>
        <w:br/>
      </w:r>
      <w:bookmarkStart w:id="0" w:name="_GoBack"/>
      <w:bookmarkEnd w:id="0"/>
    </w:p>
    <w:p w:rsidR="007C54E0" w:rsidRPr="007C54E0" w:rsidRDefault="007C54E0" w:rsidP="007C54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34343"/>
          <w:sz w:val="18"/>
          <w:szCs w:val="18"/>
          <w:lang w:eastAsia="pl-PL"/>
        </w:rPr>
      </w:pPr>
      <w:r w:rsidRPr="007C54E0">
        <w:rPr>
          <w:rFonts w:ascii="Arial" w:eastAsia="Times New Roman" w:hAnsi="Arial" w:cs="Arial"/>
          <w:color w:val="434343"/>
          <w:sz w:val="18"/>
          <w:szCs w:val="18"/>
          <w:lang w:eastAsia="pl-PL"/>
        </w:rPr>
        <w:t>Terminy płatności:</w:t>
      </w:r>
      <w:r w:rsidRPr="007C54E0">
        <w:rPr>
          <w:rFonts w:ascii="Arial" w:eastAsia="Times New Roman" w:hAnsi="Arial" w:cs="Arial"/>
          <w:color w:val="434343"/>
          <w:sz w:val="18"/>
          <w:szCs w:val="18"/>
          <w:lang w:eastAsia="pl-PL"/>
        </w:rPr>
        <w:br/>
        <w:t>Osoby prawne, jednostki organizacyjne oraz spółki niemające osobowości prawnej, jednostki organizacyjne Agencji Nieruchomości Rolnych, a także jednostki organizacyjne Państwowego Gospodarstwa Leśnego Lasy Państwowe są obowiązane wpłacać obliczony w deklaracji podatek od nieruchomości - bez wezwania - na rachunek właściwej gminy, w ratach proporcjonalnych do czasu trwania obowiązku podatkowego, w terminie do dnia 15 każdego miesiąca, a za styczeń do dnia 31 stycznia.</w:t>
      </w:r>
      <w:r w:rsidRPr="007C54E0">
        <w:rPr>
          <w:rFonts w:ascii="Arial" w:eastAsia="Times New Roman" w:hAnsi="Arial" w:cs="Arial"/>
          <w:color w:val="434343"/>
          <w:sz w:val="18"/>
          <w:szCs w:val="18"/>
          <w:lang w:eastAsia="pl-PL"/>
        </w:rPr>
        <w:br/>
      </w:r>
      <w:r w:rsidRPr="007C54E0">
        <w:rPr>
          <w:rFonts w:ascii="Arial" w:eastAsia="Times New Roman" w:hAnsi="Arial" w:cs="Arial"/>
          <w:color w:val="434343"/>
          <w:sz w:val="18"/>
          <w:szCs w:val="18"/>
          <w:lang w:eastAsia="pl-PL"/>
        </w:rPr>
        <w:br/>
        <w:t>W przypadku, gdy kwota podatku nie przekracza 100 zł, podatek jest płatny jednorazowo w terminie płatności pierwszej raty.</w:t>
      </w:r>
      <w:r w:rsidRPr="007C54E0">
        <w:rPr>
          <w:rFonts w:ascii="Arial" w:eastAsia="Times New Roman" w:hAnsi="Arial" w:cs="Arial"/>
          <w:color w:val="434343"/>
          <w:sz w:val="18"/>
          <w:szCs w:val="18"/>
          <w:lang w:eastAsia="pl-PL"/>
        </w:rPr>
        <w:br/>
      </w:r>
    </w:p>
    <w:p w:rsidR="007C54E0" w:rsidRPr="007C54E0" w:rsidRDefault="007C54E0" w:rsidP="007C54E0">
      <w:pPr>
        <w:shd w:val="clear" w:color="auto" w:fill="FFFFFF"/>
        <w:spacing w:line="240" w:lineRule="auto"/>
        <w:rPr>
          <w:rFonts w:ascii="Arial" w:eastAsia="Times New Roman" w:hAnsi="Arial" w:cs="Arial"/>
          <w:color w:val="434343"/>
          <w:sz w:val="18"/>
          <w:szCs w:val="18"/>
          <w:lang w:eastAsia="pl-PL"/>
        </w:rPr>
      </w:pPr>
      <w:r w:rsidRPr="007C54E0">
        <w:rPr>
          <w:rFonts w:ascii="Arial" w:eastAsia="Times New Roman" w:hAnsi="Arial" w:cs="Arial"/>
          <w:color w:val="434343"/>
          <w:sz w:val="18"/>
          <w:szCs w:val="18"/>
          <w:lang w:eastAsia="pl-PL"/>
        </w:rPr>
        <w:t>Wpłaty z tytułu podatku od nieruchomości osoby fizyczne i prawne winny dokonywać na indywidualne rachunki przypisane podatnikom.</w:t>
      </w:r>
    </w:p>
    <w:p w:rsidR="00A17320" w:rsidRDefault="00A17320"/>
    <w:sectPr w:rsidR="00A173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6C68E8"/>
    <w:multiLevelType w:val="multilevel"/>
    <w:tmpl w:val="D29E7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083665A"/>
    <w:multiLevelType w:val="multilevel"/>
    <w:tmpl w:val="BD3C1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FC86F82"/>
    <w:multiLevelType w:val="multilevel"/>
    <w:tmpl w:val="3C4CB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B49"/>
    <w:rsid w:val="007C54E0"/>
    <w:rsid w:val="00833B49"/>
    <w:rsid w:val="00A17320"/>
    <w:rsid w:val="00FF7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5C6068-63D6-4652-AEDD-3C13D4567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7C54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C54E0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51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07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44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487306">
                  <w:marLeft w:val="0"/>
                  <w:marRight w:val="0"/>
                  <w:marTop w:val="0"/>
                  <w:marBottom w:val="0"/>
                  <w:divBdr>
                    <w:top w:val="single" w:sz="6" w:space="0" w:color="E7E7E7"/>
                    <w:left w:val="single" w:sz="6" w:space="0" w:color="E7E7E7"/>
                    <w:bottom w:val="none" w:sz="0" w:space="0" w:color="auto"/>
                    <w:right w:val="single" w:sz="6" w:space="0" w:color="E7E7E7"/>
                  </w:divBdr>
                  <w:divsChild>
                    <w:div w:id="110280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48" w:space="8" w:color="CC0000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650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37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608078">
                  <w:marLeft w:val="0"/>
                  <w:marRight w:val="0"/>
                  <w:marTop w:val="0"/>
                  <w:marBottom w:val="0"/>
                  <w:divBdr>
                    <w:top w:val="single" w:sz="6" w:space="0" w:color="E7E7E7"/>
                    <w:left w:val="single" w:sz="6" w:space="0" w:color="E7E7E7"/>
                    <w:bottom w:val="single" w:sz="6" w:space="0" w:color="E7E7E7"/>
                    <w:right w:val="single" w:sz="6" w:space="0" w:color="E7E7E7"/>
                  </w:divBdr>
                  <w:divsChild>
                    <w:div w:id="117345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632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540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291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207202">
                                  <w:marLeft w:val="-150"/>
                                  <w:marRight w:val="-15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570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0113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85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13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45366">
                  <w:marLeft w:val="0"/>
                  <w:marRight w:val="0"/>
                  <w:marTop w:val="0"/>
                  <w:marBottom w:val="0"/>
                  <w:divBdr>
                    <w:top w:val="single" w:sz="6" w:space="0" w:color="E7E7E7"/>
                    <w:left w:val="single" w:sz="6" w:space="0" w:color="E7E7E7"/>
                    <w:bottom w:val="none" w:sz="0" w:space="0" w:color="auto"/>
                    <w:right w:val="single" w:sz="6" w:space="0" w:color="E7E7E7"/>
                  </w:divBdr>
                  <w:divsChild>
                    <w:div w:id="83841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48" w:space="8" w:color="CC0000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353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92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0249">
                  <w:marLeft w:val="0"/>
                  <w:marRight w:val="0"/>
                  <w:marTop w:val="0"/>
                  <w:marBottom w:val="0"/>
                  <w:divBdr>
                    <w:top w:val="single" w:sz="6" w:space="0" w:color="E7E7E7"/>
                    <w:left w:val="single" w:sz="6" w:space="0" w:color="E7E7E7"/>
                    <w:bottom w:val="single" w:sz="6" w:space="0" w:color="E7E7E7"/>
                    <w:right w:val="single" w:sz="6" w:space="0" w:color="E7E7E7"/>
                  </w:divBdr>
                  <w:divsChild>
                    <w:div w:id="192356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869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539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2534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521276">
                                  <w:marLeft w:val="-150"/>
                                  <w:marRight w:val="-15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8161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5488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6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26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98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975683">
                  <w:marLeft w:val="0"/>
                  <w:marRight w:val="0"/>
                  <w:marTop w:val="0"/>
                  <w:marBottom w:val="0"/>
                  <w:divBdr>
                    <w:top w:val="single" w:sz="6" w:space="0" w:color="E7E7E7"/>
                    <w:left w:val="single" w:sz="6" w:space="0" w:color="E7E7E7"/>
                    <w:bottom w:val="none" w:sz="0" w:space="0" w:color="auto"/>
                    <w:right w:val="single" w:sz="6" w:space="0" w:color="E7E7E7"/>
                  </w:divBdr>
                  <w:divsChild>
                    <w:div w:id="84308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48" w:space="8" w:color="CC0000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594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00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709865">
                  <w:marLeft w:val="0"/>
                  <w:marRight w:val="0"/>
                  <w:marTop w:val="0"/>
                  <w:marBottom w:val="0"/>
                  <w:divBdr>
                    <w:top w:val="single" w:sz="6" w:space="0" w:color="E7E7E7"/>
                    <w:left w:val="single" w:sz="6" w:space="0" w:color="E7E7E7"/>
                    <w:bottom w:val="single" w:sz="6" w:space="0" w:color="E7E7E7"/>
                    <w:right w:val="single" w:sz="6" w:space="0" w:color="E7E7E7"/>
                  </w:divBdr>
                  <w:divsChild>
                    <w:div w:id="67511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600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071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3882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3837213">
                                  <w:marLeft w:val="-150"/>
                                  <w:marRight w:val="-15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1195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3623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996</Words>
  <Characters>5976</Characters>
  <Application>Microsoft Office Word</Application>
  <DocSecurity>0</DocSecurity>
  <Lines>49</Lines>
  <Paragraphs>13</Paragraphs>
  <ScaleCrop>false</ScaleCrop>
  <Company/>
  <LinksUpToDate>false</LinksUpToDate>
  <CharactersWithSpaces>6959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Bogumiła Ołów</dc:creator>
  <cp:keywords/>
  <dc:description/>
  <cp:lastModifiedBy>Bogumiła Ołów</cp:lastModifiedBy>
  <cp:revision>3</cp:revision>
  <dcterms:created xsi:type="dcterms:W3CDTF">2023-03-22T14:45:00Z</dcterms:created>
  <dcterms:modified xsi:type="dcterms:W3CDTF">2023-03-22T14:54:00Z</dcterms:modified>
</cp:coreProperties>
</file>